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3D" w:rsidRDefault="00756EA6">
      <w:pPr>
        <w:pStyle w:val="Standard"/>
        <w:ind w:firstLine="0"/>
        <w:jc w:val="center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>
            <wp:extent cx="539640" cy="647640"/>
            <wp:effectExtent l="0" t="0" r="0" b="60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647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A2F3D" w:rsidRDefault="00756EA6">
      <w:pPr>
        <w:pStyle w:val="Standard"/>
        <w:ind w:firstLine="0"/>
        <w:jc w:val="center"/>
        <w:rPr>
          <w:b/>
          <w:szCs w:val="26"/>
        </w:rPr>
      </w:pPr>
      <w:r>
        <w:rPr>
          <w:b/>
          <w:szCs w:val="26"/>
        </w:rPr>
        <w:t>PRIENŲ RAJONO SAVIVALDYBĖS MERAS</w:t>
      </w:r>
    </w:p>
    <w:p w:rsidR="000A2F3D" w:rsidRDefault="000A2F3D">
      <w:pPr>
        <w:pStyle w:val="Standard"/>
        <w:jc w:val="center"/>
      </w:pPr>
    </w:p>
    <w:p w:rsidR="000A2F3D" w:rsidRDefault="00756EA6">
      <w:pPr>
        <w:pStyle w:val="Standard"/>
        <w:ind w:firstLine="0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POTVARKIS</w:t>
      </w:r>
    </w:p>
    <w:p w:rsidR="000A2F3D" w:rsidRDefault="00756EA6">
      <w:pPr>
        <w:pStyle w:val="Standard"/>
        <w:ind w:firstLine="0"/>
        <w:jc w:val="center"/>
      </w:pPr>
      <w:r>
        <w:rPr>
          <w:b/>
          <w:szCs w:val="24"/>
        </w:rPr>
        <w:t>DĖL 2024–2025</w:t>
      </w:r>
      <w:r>
        <w:rPr>
          <w:b/>
          <w:szCs w:val="24"/>
        </w:rPr>
        <w:t xml:space="preserve"> METŲ ŠILDYMO SEZONO PRADŽIOS</w:t>
      </w:r>
    </w:p>
    <w:p w:rsidR="000A2F3D" w:rsidRDefault="000A2F3D">
      <w:pPr>
        <w:pStyle w:val="Standard"/>
        <w:ind w:firstLine="0"/>
        <w:jc w:val="center"/>
        <w:rPr>
          <w:sz w:val="14"/>
          <w:szCs w:val="14"/>
        </w:rPr>
      </w:pPr>
    </w:p>
    <w:p w:rsidR="000A2F3D" w:rsidRDefault="00756EA6">
      <w:pPr>
        <w:pStyle w:val="Standard"/>
        <w:ind w:firstLine="0"/>
        <w:jc w:val="center"/>
        <w:rPr>
          <w:szCs w:val="24"/>
        </w:rPr>
      </w:pPr>
      <w:r>
        <w:rPr>
          <w:szCs w:val="24"/>
        </w:rPr>
        <w:t>Nr.</w:t>
      </w:r>
    </w:p>
    <w:p w:rsidR="000A2F3D" w:rsidRDefault="00756EA6">
      <w:pPr>
        <w:pStyle w:val="Standard"/>
        <w:ind w:firstLine="0"/>
        <w:jc w:val="center"/>
        <w:rPr>
          <w:szCs w:val="24"/>
        </w:rPr>
      </w:pPr>
      <w:r>
        <w:rPr>
          <w:szCs w:val="24"/>
        </w:rPr>
        <w:t>Prienai</w:t>
      </w:r>
    </w:p>
    <w:p w:rsidR="000A2F3D" w:rsidRDefault="000A2F3D">
      <w:pPr>
        <w:pStyle w:val="Standard"/>
        <w:ind w:firstLine="0"/>
        <w:jc w:val="center"/>
        <w:rPr>
          <w:color w:val="000000"/>
          <w:szCs w:val="24"/>
        </w:rPr>
      </w:pPr>
    </w:p>
    <w:p w:rsidR="000A2F3D" w:rsidRDefault="00756EA6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Vadovaudamasi Lietuvos Respublikos vietos savivaldos įstatymo 25 straipsnio 5 dalimi, 27 straipsnio 2 dalies 9 punktu, Lietuvos Respublikos šilumos ūkio įstatymo 13 straipsni</w:t>
      </w:r>
      <w:r>
        <w:rPr>
          <w:rFonts w:ascii="Times New Roman" w:hAnsi="Times New Roman"/>
          <w:color w:val="000000"/>
          <w:sz w:val="24"/>
          <w:szCs w:val="24"/>
        </w:rPr>
        <w:t>o 1 dalimi</w:t>
      </w:r>
      <w:r>
        <w:rPr>
          <w:rFonts w:ascii="Times New Roman" w:hAnsi="Times New Roman"/>
          <w:color w:val="000000"/>
          <w:sz w:val="24"/>
          <w:szCs w:val="24"/>
        </w:rPr>
        <w:t>, Šilumos tiekimo ir vartoj</w:t>
      </w:r>
      <w:r>
        <w:rPr>
          <w:rFonts w:ascii="Times New Roman" w:hAnsi="Times New Roman"/>
          <w:color w:val="000000"/>
          <w:sz w:val="24"/>
          <w:szCs w:val="24"/>
        </w:rPr>
        <w:t>imo taisyklių, patvirtintų Lietuvos Respublikos energetikos ministro 2010 m. spalio 25 d. įsakymu Nr. 1-297 ,,Dėl Šilumos tiekimo ir vartojimo taisyklių patvirtinimo“, 61, 63 punktais ir atsižvelgdama į meteorologines sąlygas:</w:t>
      </w:r>
    </w:p>
    <w:p w:rsidR="000A2F3D" w:rsidRDefault="00756EA6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1. N u r o d a u  2024–2025 m</w:t>
      </w:r>
      <w:r>
        <w:rPr>
          <w:rFonts w:ascii="Times New Roman" w:hAnsi="Times New Roman"/>
          <w:color w:val="000000"/>
          <w:sz w:val="24"/>
          <w:szCs w:val="24"/>
        </w:rPr>
        <w:t>. šildymo sezoną pradėti nuo 2024 m. spalio 7 d.</w:t>
      </w:r>
      <w:r>
        <w:rPr>
          <w:rFonts w:ascii="Times New Roman" w:hAnsi="Times New Roman"/>
          <w:color w:val="C9211E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Daugiabučių namų savininkai, nusprendę pradėti savo pastatų šildymą kitu laiku negu nustatyta šildymo sezono pradžia, apie priimtą sprendimą privalo raštu pranešti šilumos tiekėjui.</w:t>
      </w:r>
    </w:p>
    <w:p w:rsidR="000A2F3D" w:rsidRDefault="00756EA6">
      <w:pPr>
        <w:pStyle w:val="PreformattedTex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2. P a v e d u Savivaldyb</w:t>
      </w:r>
      <w:r>
        <w:rPr>
          <w:rFonts w:ascii="Times New Roman" w:hAnsi="Times New Roman"/>
          <w:color w:val="000000"/>
          <w:sz w:val="24"/>
          <w:szCs w:val="24"/>
        </w:rPr>
        <w:t xml:space="preserve">ės administracijos Bendrojo skyriaus vyriausiajai specialistei Monikai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Bambalaitei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su šiuo  potvarkiu supažindinti biudžetinių įstaigų ir šilumos tiekėjų vadovus.</w:t>
      </w:r>
    </w:p>
    <w:p w:rsidR="000A2F3D" w:rsidRDefault="00756EA6">
      <w:pPr>
        <w:pStyle w:val="Antrats"/>
        <w:ind w:firstLine="907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Cs w:val="24"/>
        </w:rPr>
        <w:t xml:space="preserve">3. </w:t>
      </w:r>
      <w:r>
        <w:rPr>
          <w:rFonts w:ascii="Times New Roman" w:hAnsi="Times New Roman"/>
          <w:color w:val="000000"/>
          <w:szCs w:val="24"/>
        </w:rPr>
        <w:t>N u r o d a u šį potvarkį</w:t>
      </w:r>
      <w:r>
        <w:rPr>
          <w:rFonts w:ascii="Times New Roman" w:hAnsi="Times New Roman"/>
          <w:color w:val="000000"/>
          <w:szCs w:val="24"/>
        </w:rPr>
        <w:t xml:space="preserve"> paskelbti Savivaldybės interneto svetainėje.</w:t>
      </w:r>
    </w:p>
    <w:p w:rsidR="000A2F3D" w:rsidRDefault="00756EA6">
      <w:pPr>
        <w:pStyle w:val="Antrats"/>
      </w:pPr>
      <w:r>
        <w:rPr>
          <w:rFonts w:ascii="Times New Roman" w:hAnsi="Times New Roman"/>
          <w:color w:val="000000"/>
        </w:rPr>
        <w:t xml:space="preserve">Šis potvarkis </w:t>
      </w:r>
      <w:r>
        <w:rPr>
          <w:rFonts w:ascii="Times New Roman" w:hAnsi="Times New Roman"/>
          <w:bCs/>
          <w:szCs w:val="24"/>
        </w:rPr>
        <w:t>per vieną mėnesį nuo jo paskelbimo dienos gali būti skundžiamas Lietuvos Respublikos administracinių bylų teisenos įstatymo nustatyta tvarka Lietuvos Respublikos administracinių ginčų komisijos Ka</w:t>
      </w:r>
      <w:r>
        <w:rPr>
          <w:rFonts w:ascii="Times New Roman" w:hAnsi="Times New Roman"/>
          <w:bCs/>
          <w:szCs w:val="24"/>
        </w:rPr>
        <w:t>uno apygardos skyriui (</w:t>
      </w:r>
      <w:r>
        <w:rPr>
          <w:rStyle w:val="uficommentbody"/>
          <w:rFonts w:eastAsia="Calibri"/>
          <w:lang w:eastAsia="lt-LT"/>
        </w:rPr>
        <w:t>Laisvės al. 36, Kaunas</w:t>
      </w:r>
      <w:r>
        <w:rPr>
          <w:rFonts w:ascii="Times New Roman" w:hAnsi="Times New Roman"/>
          <w:bCs/>
          <w:szCs w:val="24"/>
        </w:rPr>
        <w:t xml:space="preserve">) arba Regionų administraciniam teismui bet kuriuose šio teismo rūmuose (Vilniaus rūmai, </w:t>
      </w:r>
      <w:r>
        <w:rPr>
          <w:rFonts w:ascii="Times New Roman" w:hAnsi="Times New Roman"/>
          <w:szCs w:val="24"/>
        </w:rPr>
        <w:t xml:space="preserve">Žygimantų g. 2, Vilnius; </w:t>
      </w:r>
      <w:r>
        <w:rPr>
          <w:rFonts w:ascii="Times New Roman" w:hAnsi="Times New Roman"/>
          <w:bCs/>
          <w:szCs w:val="24"/>
        </w:rPr>
        <w:t>Šiaulių rūmai, Dvaro g. 80, Šiauliai; Panevėžio rūmai,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Respublikos g. 62, Panevėžys; Klaipėdos rū</w:t>
      </w:r>
      <w:r>
        <w:rPr>
          <w:rFonts w:ascii="Times New Roman" w:hAnsi="Times New Roman"/>
          <w:bCs/>
          <w:szCs w:val="24"/>
        </w:rPr>
        <w:t>mai,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Galinio Pylimo g. 9, Klaipėda; Kauno rūmai,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A. Mickevičiaus g. 8A, Kaunas).</w:t>
      </w:r>
    </w:p>
    <w:p w:rsidR="000A2F3D" w:rsidRDefault="00756EA6">
      <w:pPr>
        <w:pStyle w:val="Antrats"/>
      </w:pPr>
      <w:r>
        <w:rPr>
          <w:rFonts w:ascii="Times New Roman" w:hAnsi="Times New Roman"/>
          <w:color w:val="000000"/>
        </w:rPr>
        <w:t>.</w:t>
      </w:r>
    </w:p>
    <w:p w:rsidR="000A2F3D" w:rsidRDefault="000A2F3D">
      <w:pPr>
        <w:pStyle w:val="Antrats"/>
        <w:ind w:firstLine="993"/>
        <w:rPr>
          <w:rFonts w:ascii="Times New Roman" w:hAnsi="Times New Roman"/>
          <w:strike/>
          <w:szCs w:val="24"/>
        </w:rPr>
      </w:pPr>
    </w:p>
    <w:p w:rsidR="000A2F3D" w:rsidRDefault="000A2F3D">
      <w:pPr>
        <w:pStyle w:val="Antrats"/>
        <w:ind w:firstLine="993"/>
        <w:rPr>
          <w:rFonts w:ascii="Times New Roman" w:hAnsi="Times New Roman"/>
          <w:strike/>
          <w:szCs w:val="24"/>
        </w:rPr>
      </w:pPr>
    </w:p>
    <w:p w:rsidR="000A2F3D" w:rsidRDefault="00756EA6">
      <w:pPr>
        <w:pStyle w:val="Standard"/>
        <w:tabs>
          <w:tab w:val="center" w:pos="4560"/>
          <w:tab w:val="center" w:pos="8647"/>
        </w:tabs>
        <w:ind w:firstLine="0"/>
        <w:rPr>
          <w:szCs w:val="24"/>
        </w:rPr>
      </w:pPr>
      <w:r>
        <w:rPr>
          <w:szCs w:val="24"/>
        </w:rPr>
        <w:t xml:space="preserve">Vicemerė, pavaduojanti merą                                                                                 Jūratė </w:t>
      </w:r>
      <w:proofErr w:type="spellStart"/>
      <w:r>
        <w:rPr>
          <w:szCs w:val="24"/>
        </w:rPr>
        <w:t>Zailskienė</w:t>
      </w:r>
      <w:proofErr w:type="spellEnd"/>
    </w:p>
    <w:p w:rsidR="000A2F3D" w:rsidRDefault="000A2F3D">
      <w:pPr>
        <w:pStyle w:val="Standard"/>
        <w:ind w:firstLine="0"/>
        <w:rPr>
          <w:color w:val="000000"/>
          <w:szCs w:val="24"/>
        </w:rPr>
      </w:pPr>
    </w:p>
    <w:p w:rsidR="000A2F3D" w:rsidRDefault="000A2F3D">
      <w:pPr>
        <w:pStyle w:val="Standard"/>
        <w:ind w:firstLine="0"/>
        <w:rPr>
          <w:color w:val="000000"/>
          <w:szCs w:val="24"/>
        </w:rPr>
      </w:pPr>
    </w:p>
    <w:p w:rsidR="000A2F3D" w:rsidRDefault="000A2F3D">
      <w:pPr>
        <w:pStyle w:val="Standard"/>
        <w:spacing w:line="240" w:lineRule="auto"/>
        <w:ind w:firstLine="0"/>
        <w:rPr>
          <w:color w:val="000000"/>
          <w:szCs w:val="24"/>
        </w:rPr>
      </w:pPr>
    </w:p>
    <w:p w:rsidR="000A2F3D" w:rsidRDefault="000A2F3D">
      <w:pPr>
        <w:pStyle w:val="Standard"/>
        <w:spacing w:line="240" w:lineRule="auto"/>
        <w:ind w:firstLine="0"/>
        <w:rPr>
          <w:color w:val="000000"/>
          <w:szCs w:val="24"/>
        </w:rPr>
      </w:pPr>
    </w:p>
    <w:p w:rsidR="000A2F3D" w:rsidRDefault="000A2F3D">
      <w:pPr>
        <w:pStyle w:val="Standard"/>
        <w:spacing w:line="240" w:lineRule="auto"/>
        <w:ind w:firstLine="0"/>
        <w:rPr>
          <w:color w:val="000000"/>
          <w:szCs w:val="24"/>
        </w:rPr>
      </w:pPr>
    </w:p>
    <w:p w:rsidR="000A2F3D" w:rsidRDefault="000A2F3D">
      <w:pPr>
        <w:pStyle w:val="Standard"/>
        <w:spacing w:line="240" w:lineRule="auto"/>
        <w:ind w:firstLine="0"/>
        <w:rPr>
          <w:color w:val="000000"/>
          <w:szCs w:val="24"/>
        </w:rPr>
      </w:pPr>
    </w:p>
    <w:p w:rsidR="000A2F3D" w:rsidRDefault="000A2F3D">
      <w:pPr>
        <w:pStyle w:val="Standard"/>
        <w:spacing w:line="240" w:lineRule="auto"/>
        <w:ind w:firstLine="0"/>
        <w:rPr>
          <w:color w:val="000000"/>
          <w:szCs w:val="24"/>
        </w:rPr>
      </w:pPr>
    </w:p>
    <w:p w:rsidR="000A2F3D" w:rsidRDefault="000A2F3D">
      <w:pPr>
        <w:pStyle w:val="Standard"/>
        <w:spacing w:line="240" w:lineRule="auto"/>
        <w:ind w:firstLine="0"/>
        <w:rPr>
          <w:color w:val="000000"/>
          <w:szCs w:val="24"/>
        </w:rPr>
      </w:pPr>
    </w:p>
    <w:p w:rsidR="000A2F3D" w:rsidRDefault="000A2F3D">
      <w:pPr>
        <w:pStyle w:val="Standard"/>
        <w:spacing w:line="240" w:lineRule="auto"/>
        <w:ind w:firstLine="0"/>
        <w:rPr>
          <w:color w:val="000000"/>
          <w:szCs w:val="24"/>
        </w:rPr>
      </w:pPr>
    </w:p>
    <w:p w:rsidR="000A2F3D" w:rsidRDefault="000A2F3D">
      <w:pPr>
        <w:pStyle w:val="Standard"/>
        <w:spacing w:line="240" w:lineRule="auto"/>
        <w:ind w:firstLine="0"/>
        <w:rPr>
          <w:color w:val="000000"/>
          <w:szCs w:val="24"/>
        </w:rPr>
      </w:pPr>
    </w:p>
    <w:p w:rsidR="000A2F3D" w:rsidRDefault="000A2F3D">
      <w:pPr>
        <w:pStyle w:val="Standard"/>
        <w:spacing w:line="240" w:lineRule="auto"/>
        <w:ind w:firstLine="0"/>
        <w:rPr>
          <w:color w:val="000000"/>
          <w:szCs w:val="24"/>
        </w:rPr>
      </w:pPr>
    </w:p>
    <w:p w:rsidR="000A2F3D" w:rsidRDefault="000A2F3D">
      <w:pPr>
        <w:pStyle w:val="Standard"/>
        <w:spacing w:line="240" w:lineRule="auto"/>
        <w:ind w:firstLine="0"/>
        <w:rPr>
          <w:color w:val="000000"/>
          <w:szCs w:val="24"/>
        </w:rPr>
      </w:pPr>
    </w:p>
    <w:p w:rsidR="000A2F3D" w:rsidRDefault="000A2F3D">
      <w:pPr>
        <w:pStyle w:val="Standard"/>
        <w:spacing w:line="240" w:lineRule="auto"/>
        <w:ind w:firstLine="0"/>
        <w:rPr>
          <w:color w:val="000000"/>
          <w:szCs w:val="24"/>
        </w:rPr>
      </w:pPr>
    </w:p>
    <w:p w:rsidR="000A2F3D" w:rsidRDefault="00756EA6">
      <w:pPr>
        <w:pStyle w:val="Standard"/>
        <w:spacing w:line="24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>Parengė</w:t>
      </w:r>
    </w:p>
    <w:p w:rsidR="000A2F3D" w:rsidRDefault="00756EA6">
      <w:pPr>
        <w:pStyle w:val="Standard"/>
        <w:spacing w:line="240" w:lineRule="auto"/>
        <w:ind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Dainius </w:t>
      </w:r>
      <w:proofErr w:type="spellStart"/>
      <w:r>
        <w:rPr>
          <w:color w:val="000000"/>
          <w:szCs w:val="24"/>
        </w:rPr>
        <w:t>Sodaitis</w:t>
      </w:r>
      <w:proofErr w:type="spellEnd"/>
    </w:p>
    <w:sectPr w:rsidR="000A2F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566" w:bottom="547" w:left="1418" w:header="567" w:footer="394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6EA6">
      <w:r>
        <w:separator/>
      </w:r>
    </w:p>
  </w:endnote>
  <w:endnote w:type="continuationSeparator" w:id="0">
    <w:p w:rsidR="00000000" w:rsidRDefault="0075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default"/>
  </w:font>
  <w:font w:name="TimesLT">
    <w:altName w:val="Times New Roman"/>
    <w:charset w:val="00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B6" w:rsidRDefault="00756EA6">
    <w:pPr>
      <w:pStyle w:val="Standard"/>
      <w:tabs>
        <w:tab w:val="center" w:pos="4819"/>
        <w:tab w:val="right" w:pos="9638"/>
      </w:tabs>
      <w:rPr>
        <w:rFonts w:ascii="TimesLT" w:hAnsi="TimesLT"/>
        <w:kern w:val="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B6" w:rsidRDefault="00756EA6">
    <w:pPr>
      <w:pStyle w:val="Standard"/>
      <w:tabs>
        <w:tab w:val="center" w:pos="4819"/>
        <w:tab w:val="right" w:pos="9638"/>
      </w:tabs>
      <w:rPr>
        <w:rFonts w:ascii="TimesLT" w:hAnsi="TimesLT"/>
        <w:kern w:val="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6EA6">
      <w:r>
        <w:rPr>
          <w:color w:val="000000"/>
        </w:rPr>
        <w:separator/>
      </w:r>
    </w:p>
  </w:footnote>
  <w:footnote w:type="continuationSeparator" w:id="0">
    <w:p w:rsidR="00000000" w:rsidRDefault="0075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B6" w:rsidRDefault="00756EA6">
    <w:pPr>
      <w:pStyle w:val="Standard"/>
      <w:tabs>
        <w:tab w:val="center" w:pos="4819"/>
        <w:tab w:val="right" w:pos="9638"/>
      </w:tabs>
      <w:rPr>
        <w:rFonts w:ascii="TimesLT" w:hAnsi="TimesLT"/>
        <w:kern w:val="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B6" w:rsidRDefault="00756EA6">
    <w:pPr>
      <w:pStyle w:val="Standard"/>
      <w:tabs>
        <w:tab w:val="center" w:pos="4819"/>
        <w:tab w:val="right" w:pos="9638"/>
      </w:tabs>
      <w:rPr>
        <w:rFonts w:ascii="TimesLT" w:hAnsi="TimesLT"/>
        <w:kern w:val="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F16"/>
    <w:multiLevelType w:val="multilevel"/>
    <w:tmpl w:val="D934355E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E586297"/>
    <w:multiLevelType w:val="multilevel"/>
    <w:tmpl w:val="2CDA0DC6"/>
    <w:styleLink w:val="WWNum1"/>
    <w:lvl w:ilvl="0">
      <w:start w:val="1"/>
      <w:numFmt w:val="decimal"/>
      <w:lvlText w:val="%1."/>
      <w:lvlJc w:val="left"/>
      <w:pPr>
        <w:ind w:left="2130" w:hanging="123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A2F3D"/>
    <w:rsid w:val="000A2F3D"/>
    <w:rsid w:val="00756EA6"/>
    <w:rsid w:val="00A8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E54EE-373A-4BC9-8C14-E635ACF9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  <w:ind w:firstLine="902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raas">
    <w:name w:val="List"/>
    <w:basedOn w:val="Textbody"/>
    <w:rPr>
      <w:rFonts w:cs="Lucida Sans"/>
    </w:rPr>
  </w:style>
  <w:style w:type="paragraph" w:styleId="Antrat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ntrats">
    <w:name w:val="header"/>
    <w:basedOn w:val="Standard"/>
    <w:pPr>
      <w:tabs>
        <w:tab w:val="center" w:pos="4819"/>
        <w:tab w:val="right" w:pos="9638"/>
      </w:tabs>
    </w:pPr>
    <w:rPr>
      <w:rFonts w:ascii="TimesLT" w:eastAsia="Calibri" w:hAnsi="TimesLT" w:cs="TimesLT"/>
      <w:kern w:val="3"/>
    </w:rPr>
  </w:style>
  <w:style w:type="paragraph" w:styleId="Debeslioteksta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Sraopastraipa">
    <w:name w:val="List Paragraph"/>
    <w:basedOn w:val="Standard"/>
    <w:pPr>
      <w:ind w:left="720"/>
    </w:pPr>
  </w:style>
  <w:style w:type="paragraph" w:styleId="Komentarotekstas">
    <w:name w:val="annotation text"/>
    <w:basedOn w:val="Standard"/>
    <w:pPr>
      <w:spacing w:line="240" w:lineRule="auto"/>
    </w:pPr>
    <w:rPr>
      <w:sz w:val="20"/>
    </w:rPr>
  </w:style>
  <w:style w:type="paragraph" w:styleId="Komentarotema">
    <w:name w:val="annotation subject"/>
    <w:basedOn w:val="Komentarotekstas"/>
    <w:next w:val="Komentarotekstas"/>
    <w:rPr>
      <w:b/>
      <w:bCs/>
    </w:rPr>
  </w:style>
  <w:style w:type="paragraph" w:styleId="Porat">
    <w:name w:val="footer"/>
    <w:basedOn w:val="HeaderandFooter"/>
  </w:style>
  <w:style w:type="paragraph" w:customStyle="1" w:styleId="prastojilentel1">
    <w:name w:val="Įprastoji lentelė1"/>
    <w:pPr>
      <w:widowControl/>
      <w:spacing w:after="200" w:line="276" w:lineRule="auto"/>
      <w:textAlignment w:val="auto"/>
    </w:pPr>
    <w:rPr>
      <w:rFonts w:ascii="Calibri" w:hAnsi="Calibri"/>
      <w:sz w:val="22"/>
      <w:szCs w:val="22"/>
      <w:lang w:val="en-GB" w:eastAsia="en-GB"/>
    </w:rPr>
  </w:style>
  <w:style w:type="paragraph" w:customStyle="1" w:styleId="PreformattedText">
    <w:name w:val="Preformatted Text"/>
    <w:basedOn w:val="Standard"/>
    <w:rPr>
      <w:rFonts w:ascii="Liberation Mono" w:eastAsia="Liberation Mono" w:hAnsi="Liberation Mono" w:cs="Liberation Mono"/>
      <w:sz w:val="20"/>
    </w:rPr>
  </w:style>
  <w:style w:type="character" w:customStyle="1" w:styleId="HeaderChar">
    <w:name w:val="Header Char"/>
    <w:basedOn w:val="Numatytasispastraiposriftas"/>
    <w:rPr>
      <w:rFonts w:ascii="TimesLT" w:eastAsia="Calibri" w:hAnsi="TimesLT" w:cs="TimesLT"/>
      <w:kern w:val="3"/>
    </w:rPr>
  </w:style>
  <w:style w:type="character" w:customStyle="1" w:styleId="BalloonTextChar">
    <w:name w:val="Balloon Text Char"/>
    <w:basedOn w:val="Numatytasispastraiposriftas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Numatytasispastraiposriftas"/>
    <w:rPr>
      <w:color w:val="0000FF"/>
      <w:u w:val="single"/>
    </w:rPr>
  </w:style>
  <w:style w:type="character" w:styleId="Komentaronuoroda">
    <w:name w:val="annotation reference"/>
    <w:basedOn w:val="Numatytasispastraiposriftas"/>
    <w:rPr>
      <w:sz w:val="16"/>
      <w:szCs w:val="16"/>
    </w:rPr>
  </w:style>
  <w:style w:type="character" w:customStyle="1" w:styleId="CommentTextChar">
    <w:name w:val="Comment Text Char"/>
    <w:basedOn w:val="Numatytasispastraiposriftas"/>
    <w:rPr>
      <w:sz w:val="20"/>
    </w:rPr>
  </w:style>
  <w:style w:type="character" w:customStyle="1" w:styleId="CommentSubjectChar">
    <w:name w:val="Comment Subject Char"/>
    <w:basedOn w:val="CommentTextChar"/>
    <w:rPr>
      <w:b/>
      <w:bCs/>
      <w:sz w:val="20"/>
    </w:rPr>
  </w:style>
  <w:style w:type="character" w:customStyle="1" w:styleId="ListLabel1">
    <w:name w:val="ListLabel 1"/>
    <w:rPr>
      <w:color w:val="auto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bold">
    <w:name w:val="bold"/>
    <w:basedOn w:val="Numatytasispastraiposriftas"/>
    <w:rPr>
      <w:sz w:val="24"/>
      <w:szCs w:val="24"/>
    </w:rPr>
  </w:style>
  <w:style w:type="character" w:customStyle="1" w:styleId="Linenumbering">
    <w:name w:val="Line numbering"/>
  </w:style>
  <w:style w:type="character" w:customStyle="1" w:styleId="uficommentbody">
    <w:name w:val="uficommentbody"/>
    <w:basedOn w:val="Numatytasispastraiposriftas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">
    <w:name w:val="No List"/>
    <w:basedOn w:val="Sraonra"/>
    <w:pPr>
      <w:numPr>
        <w:numId w:val="1"/>
      </w:numPr>
    </w:pPr>
  </w:style>
  <w:style w:type="numbering" w:customStyle="1" w:styleId="WWNum1">
    <w:name w:val="WWNum1"/>
    <w:basedOn w:val="Sraonr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JurateMi</dc:creator>
  <cp:lastModifiedBy>„Microsoft“ abonementas</cp:lastModifiedBy>
  <cp:revision>2</cp:revision>
  <cp:lastPrinted>2024-10-04T09:30:00Z</cp:lastPrinted>
  <dcterms:created xsi:type="dcterms:W3CDTF">2024-10-04T11:28:00Z</dcterms:created>
  <dcterms:modified xsi:type="dcterms:W3CDTF">2024-10-04T11:28:00Z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